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3072" w14:textId="77777777" w:rsidR="00F83DA1" w:rsidRDefault="00736CF2">
      <w:pPr>
        <w:jc w:val="center"/>
      </w:pPr>
      <w:r>
        <w:rPr>
          <w:rFonts w:cs="Times New Roman"/>
          <w:b/>
          <w:sz w:val="28"/>
          <w:szCs w:val="28"/>
        </w:rPr>
        <w:t>ПЕРВОЕ ИНФОРМАЦИОННОЕ ПИСЬМО</w:t>
      </w:r>
    </w:p>
    <w:p w14:paraId="70606BD7" w14:textId="77777777" w:rsidR="00F83DA1" w:rsidRDefault="00F83DA1">
      <w:pPr>
        <w:jc w:val="center"/>
        <w:rPr>
          <w:rFonts w:cs="Times New Roman"/>
          <w:b/>
          <w:sz w:val="28"/>
          <w:szCs w:val="28"/>
        </w:rPr>
      </w:pPr>
    </w:p>
    <w:p w14:paraId="3E15FC8F" w14:textId="77777777" w:rsidR="00F83DA1" w:rsidRDefault="00736CF2">
      <w:pPr>
        <w:jc w:val="center"/>
      </w:pPr>
      <w:r>
        <w:rPr>
          <w:rFonts w:cs="Times New Roman"/>
          <w:b/>
          <w:sz w:val="28"/>
          <w:szCs w:val="28"/>
        </w:rPr>
        <w:t>Институт философии Национальной академии наук Беларуси</w:t>
      </w:r>
    </w:p>
    <w:p w14:paraId="6C86D1B0" w14:textId="77777777" w:rsidR="00F83DA1" w:rsidRDefault="00736CF2">
      <w:pPr>
        <w:jc w:val="center"/>
      </w:pPr>
      <w:r>
        <w:rPr>
          <w:rFonts w:cs="Times New Roman"/>
          <w:sz w:val="28"/>
          <w:szCs w:val="28"/>
        </w:rPr>
        <w:t>19–20 ноября 20</w:t>
      </w:r>
      <w:r>
        <w:rPr>
          <w:rFonts w:cs="Times New Roman"/>
          <w:color w:val="000000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</w:t>
      </w:r>
    </w:p>
    <w:p w14:paraId="3AE547CC" w14:textId="77777777" w:rsidR="00015FBE" w:rsidRDefault="00736CF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проводит </w:t>
      </w:r>
      <w:r>
        <w:rPr>
          <w:rFonts w:cs="Times New Roman"/>
          <w:color w:val="000000"/>
          <w:sz w:val="28"/>
          <w:szCs w:val="28"/>
        </w:rPr>
        <w:t>V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еждународную научную конференцию </w:t>
      </w:r>
    </w:p>
    <w:p w14:paraId="0B2741AE" w14:textId="51F18E19" w:rsidR="00F83DA1" w:rsidRDefault="00736CF2">
      <w:pPr>
        <w:jc w:val="center"/>
      </w:pPr>
      <w:r>
        <w:rPr>
          <w:rFonts w:cs="Times New Roman"/>
          <w:b/>
          <w:sz w:val="28"/>
          <w:szCs w:val="28"/>
        </w:rPr>
        <w:t>ИНТЕЛЛЕКТУАЛЬНАЯ КУЛЬТУРА БЕЛАРУСИ:</w:t>
      </w:r>
    </w:p>
    <w:p w14:paraId="7C0F63AF" w14:textId="77777777" w:rsidR="00F83DA1" w:rsidRDefault="00736CF2">
      <w:pPr>
        <w:jc w:val="center"/>
      </w:pPr>
      <w:r>
        <w:rPr>
          <w:rFonts w:cs="Times New Roman"/>
          <w:b/>
          <w:sz w:val="28"/>
          <w:szCs w:val="28"/>
        </w:rPr>
        <w:t>духовно-нравственные традиции и тенденции инновационного развития</w:t>
      </w:r>
    </w:p>
    <w:p w14:paraId="7570289B" w14:textId="77777777" w:rsidR="00F83DA1" w:rsidRDefault="00F83DA1">
      <w:pPr>
        <w:jc w:val="both"/>
        <w:rPr>
          <w:rFonts w:cs="Times New Roman"/>
          <w:b/>
          <w:sz w:val="28"/>
          <w:szCs w:val="28"/>
        </w:rPr>
      </w:pPr>
    </w:p>
    <w:p w14:paraId="78B5A248" w14:textId="7CB484CA" w:rsidR="00772C4B" w:rsidRPr="002A20A6" w:rsidRDefault="002A20A6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Концепция мероприятия</w:t>
      </w:r>
    </w:p>
    <w:p w14:paraId="32716DDB" w14:textId="450492D5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19–20 ноября 2020 года Институт философии НАН Беларуси </w:t>
      </w:r>
      <w:r>
        <w:rPr>
          <w:rFonts w:cs="Times New Roman"/>
          <w:color w:val="000000"/>
          <w:sz w:val="28"/>
          <w:szCs w:val="28"/>
        </w:rPr>
        <w:t>проводит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V</w:t>
      </w:r>
      <w:r w:rsidR="003B7676">
        <w:rPr>
          <w:rFonts w:cs="Times New Roman"/>
          <w:sz w:val="28"/>
          <w:szCs w:val="28"/>
          <w:lang w:val="ru-RU"/>
        </w:rPr>
        <w:t> </w:t>
      </w:r>
      <w:r>
        <w:rPr>
          <w:rFonts w:cs="Times New Roman"/>
          <w:color w:val="000000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еждународную научную конференцию «Интеллектуальная культура Беларуси: духовно-нравственные традиции и тенденции инновационного развития».</w:t>
      </w:r>
    </w:p>
    <w:p w14:paraId="4490351D" w14:textId="434E9690" w:rsidR="00F83DA1" w:rsidRPr="002A20A6" w:rsidRDefault="00736CF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Конференция продолжает традицию ежегодных научно-практических форумов в стенах Института философии НАН Беларуси, приуроченных к Всемирному дню философии ЮНЕСКО и посвященных раскрытию и </w:t>
      </w:r>
      <w:r w:rsidRPr="002A20A6">
        <w:rPr>
          <w:rFonts w:cs="Times New Roman"/>
          <w:sz w:val="28"/>
          <w:szCs w:val="28"/>
        </w:rPr>
        <w:t>популяризации интеллектуальной культуры Беларуси ‒ европейского государства с тысячелетней культурной традицией, обладающего национальной философской и общественно-политической мыслью.</w:t>
      </w:r>
    </w:p>
    <w:p w14:paraId="6B52691B" w14:textId="199FB03A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>В течение последних лет эти мероприятия носят общее название «Интеллектуальная культура Беларуси». Проблематика конференции 20</w:t>
      </w:r>
      <w:r>
        <w:rPr>
          <w:rFonts w:cs="Times New Roman"/>
          <w:color w:val="000000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 связана с раскрытием </w:t>
      </w:r>
      <w:r>
        <w:rPr>
          <w:rFonts w:cs="Times New Roman"/>
          <w:color w:val="000000"/>
          <w:sz w:val="28"/>
          <w:szCs w:val="28"/>
        </w:rPr>
        <w:t xml:space="preserve">роли духовно-нравственных традиций в обеспечении устойчивого инновационного развития Республики Беларусь. Актуальность названной темы обусловлена тем, что современное белорусское общество вступило в фазу существенных социально-экономических трансформаций, сопряженных с внедрением новых технологий, активным распространением электронных средств коммуникаций, расширением взаимодействия культур. </w:t>
      </w:r>
      <w:r w:rsidR="00772C4B">
        <w:rPr>
          <w:rFonts w:cs="Times New Roman"/>
          <w:color w:val="000000"/>
          <w:sz w:val="28"/>
          <w:szCs w:val="28"/>
        </w:rPr>
        <w:t>В связ</w:t>
      </w:r>
      <w:r w:rsidR="00772C4B">
        <w:rPr>
          <w:rFonts w:cs="Times New Roman"/>
          <w:color w:val="000000"/>
          <w:sz w:val="28"/>
          <w:szCs w:val="28"/>
          <w:lang w:val="ru-RU"/>
        </w:rPr>
        <w:t>и с этим</w:t>
      </w:r>
      <w:r>
        <w:rPr>
          <w:rFonts w:cs="Times New Roman"/>
          <w:color w:val="000000"/>
          <w:sz w:val="28"/>
          <w:szCs w:val="28"/>
        </w:rPr>
        <w:t xml:space="preserve"> возросла потребность в философско-теоретическом осмыслении онтологических и гносеологических оснований всех этих сложных процессов, этико-аксиологических и социально-психологических аспектов, определения перспектив социокультурного развития нашего государства.</w:t>
      </w:r>
    </w:p>
    <w:p w14:paraId="53972D43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В рамках конференции будут организованы пленарное и секционные заседания, круглые столы по актуальной тематике. На них </w:t>
      </w:r>
      <w:r>
        <w:rPr>
          <w:rFonts w:cs="Times New Roman"/>
          <w:color w:val="000000"/>
          <w:sz w:val="28"/>
          <w:szCs w:val="28"/>
        </w:rPr>
        <w:t xml:space="preserve">планируется обсудить широкий круг проблем в трансдисциплинарном поле философии культуры, социальной философии, философской антропологии, философии религии, этики, эстетики, методологии науки с целью выявить роль духовно-нравственной культуры в обеспечении устойчивого инновационного развития современного общества; определить главные направления исследований в данной области и факторы, позволяющие более эффективно использовать полученные результаты для выработки практических решений по гармонизации социальных процессов.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Особое внимание будет уделено взаимодействию традиционных и современных форм осмысления духовно-культурных процессов и перспектив цивилизационного развития; соотношению традиций и инноваций в образовательной и научной сферах общества; рассмотрению социально-этических аспектов в инновационном развитии экономики, отражению духовно-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>нравственных ценностей в области национально-культурных и религиозно-конфессиональных отношений.</w:t>
      </w:r>
    </w:p>
    <w:p w14:paraId="69B0584D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>С этой целью будет организован предметный диалог представителей научного сообщества, образования, работников органов государственной власти и управления.</w:t>
      </w:r>
    </w:p>
    <w:p w14:paraId="2D387091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Организаторы приглашают к работе и публикациям в рамках конференции ученых, преподавателей, специалистов, аспирантов из Беларуси, государств Европы и Евразийского пространства, стран-участников Экономического пояса Шелкового пути, а также других регионов мира. </w:t>
      </w:r>
    </w:p>
    <w:p w14:paraId="69434869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Рабочие языки конференции: белорусский, русский, английский. </w:t>
      </w:r>
    </w:p>
    <w:p w14:paraId="553DC6E6" w14:textId="77777777" w:rsidR="00F83DA1" w:rsidRDefault="00F83DA1">
      <w:pPr>
        <w:ind w:firstLine="709"/>
        <w:jc w:val="both"/>
        <w:rPr>
          <w:rFonts w:cs="Times New Roman"/>
          <w:sz w:val="28"/>
          <w:szCs w:val="28"/>
        </w:rPr>
      </w:pPr>
    </w:p>
    <w:p w14:paraId="3E044ED4" w14:textId="111D0CD7" w:rsidR="00F83DA1" w:rsidRDefault="00736CF2">
      <w:pPr>
        <w:ind w:firstLine="709"/>
        <w:jc w:val="both"/>
      </w:pPr>
      <w:r>
        <w:rPr>
          <w:rFonts w:cs="Times New Roman"/>
          <w:b/>
          <w:bCs/>
          <w:sz w:val="28"/>
          <w:szCs w:val="28"/>
        </w:rPr>
        <w:t>Тематика заседаний</w:t>
      </w:r>
      <w:r>
        <w:rPr>
          <w:rFonts w:cs="Times New Roman"/>
          <w:sz w:val="28"/>
          <w:szCs w:val="28"/>
        </w:rPr>
        <w:t xml:space="preserve"> выстроена в рамках следующих проблемных блоков:</w:t>
      </w:r>
    </w:p>
    <w:p w14:paraId="4650FCB9" w14:textId="77777777" w:rsidR="00F83DA1" w:rsidRDefault="00F83DA1">
      <w:pPr>
        <w:ind w:firstLine="709"/>
        <w:jc w:val="both"/>
        <w:rPr>
          <w:rFonts w:cs="Times New Roman"/>
          <w:sz w:val="28"/>
          <w:szCs w:val="28"/>
        </w:rPr>
      </w:pPr>
    </w:p>
    <w:p w14:paraId="2BFC19A7" w14:textId="77777777" w:rsidR="00F83DA1" w:rsidRDefault="00736CF2">
      <w:pPr>
        <w:ind w:firstLine="709"/>
        <w:jc w:val="both"/>
      </w:pPr>
      <w:r>
        <w:rPr>
          <w:rFonts w:cs="Times New Roman"/>
          <w:b/>
          <w:bCs/>
          <w:i/>
          <w:iCs/>
          <w:sz w:val="28"/>
          <w:szCs w:val="28"/>
        </w:rPr>
        <w:t>Секция 1. Современная наука как синтез гуманистически ориентированного знания и технологических инноваций</w:t>
      </w:r>
    </w:p>
    <w:p w14:paraId="0170EA59" w14:textId="77777777" w:rsidR="00F83DA1" w:rsidRDefault="00736CF2">
      <w:pPr>
        <w:tabs>
          <w:tab w:val="left" w:pos="1260"/>
        </w:tabs>
        <w:ind w:firstLine="709"/>
        <w:jc w:val="both"/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эвристический потенциал интеллектуального наследия прошлого в условиях трансформаций современного общества</w:t>
      </w:r>
      <w:r>
        <w:rPr>
          <w:rFonts w:cs="Times New Roman"/>
          <w:sz w:val="28"/>
          <w:szCs w:val="28"/>
          <w:lang w:val="ru-RU"/>
        </w:rPr>
        <w:t>;</w:t>
      </w:r>
    </w:p>
    <w:p w14:paraId="63DB012B" w14:textId="77777777" w:rsidR="00F83DA1" w:rsidRDefault="00736CF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постнеклассическая рациональность в структуре гуманитарной науки;</w:t>
      </w:r>
    </w:p>
    <w:p w14:paraId="63C8A83C" w14:textId="77777777" w:rsidR="00F83DA1" w:rsidRDefault="00736CF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sz w:val="28"/>
          <w:szCs w:val="28"/>
        </w:rPr>
        <w:t xml:space="preserve"> духовный мир человека как объект современного социогуманитарного познания;</w:t>
      </w:r>
    </w:p>
    <w:p w14:paraId="23EAF465" w14:textId="77777777" w:rsidR="00F83DA1" w:rsidRDefault="00736CF2">
      <w:pPr>
        <w:tabs>
          <w:tab w:val="left" w:pos="1260"/>
        </w:tabs>
        <w:ind w:firstLine="709"/>
        <w:jc w:val="both"/>
      </w:pPr>
      <w:r>
        <w:rPr>
          <w:rFonts w:eastAsia="Times New Roman" w:cs="Times New Roman"/>
          <w:sz w:val="28"/>
          <w:szCs w:val="28"/>
        </w:rPr>
        <w:t>‒</w:t>
      </w:r>
      <w:r>
        <w:rPr>
          <w:sz w:val="28"/>
          <w:szCs w:val="28"/>
        </w:rPr>
        <w:t xml:space="preserve"> этика как практическая философия в контексте вызовов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века;</w:t>
      </w:r>
    </w:p>
    <w:p w14:paraId="07AE7E11" w14:textId="77777777" w:rsidR="00F83DA1" w:rsidRDefault="00736CF2">
      <w:pPr>
        <w:tabs>
          <w:tab w:val="left" w:pos="1260"/>
        </w:tabs>
        <w:ind w:firstLine="709"/>
        <w:jc w:val="both"/>
        <w:rPr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‒</w:t>
      </w:r>
      <w:r>
        <w:rPr>
          <w:sz w:val="28"/>
          <w:szCs w:val="28"/>
          <w:lang w:eastAsia="en-US"/>
        </w:rPr>
        <w:t xml:space="preserve"> актуальные проблемы биоэтики и современных биотехнологий;</w:t>
      </w:r>
    </w:p>
    <w:p w14:paraId="4C270E91" w14:textId="77777777" w:rsidR="00F83DA1" w:rsidRDefault="00736CF2">
      <w:pPr>
        <w:tabs>
          <w:tab w:val="left" w:pos="12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трансформация идей гуманизма в современном мире: концепции трансгуманизма, постгуманизма и датаизма;</w:t>
      </w:r>
    </w:p>
    <w:p w14:paraId="2CF880FC" w14:textId="1E385B84" w:rsidR="00F83DA1" w:rsidRDefault="00736CF2" w:rsidP="00772C4B">
      <w:pPr>
        <w:tabs>
          <w:tab w:val="left" w:pos="12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eastAsia="WenQuanYi Zen Hei" w:cs="Times New Roman"/>
          <w:sz w:val="28"/>
          <w:szCs w:val="28"/>
        </w:rPr>
        <w:t xml:space="preserve"> философия постмодернизма – поиск новых форм творческого самовыражения или кризис философского познания?</w:t>
      </w:r>
    </w:p>
    <w:p w14:paraId="547917FD" w14:textId="77777777" w:rsidR="00F83DA1" w:rsidRDefault="00F83DA1">
      <w:pPr>
        <w:ind w:firstLine="709"/>
        <w:jc w:val="both"/>
        <w:rPr>
          <w:rFonts w:cs="Times New Roman"/>
          <w:sz w:val="28"/>
          <w:szCs w:val="28"/>
        </w:rPr>
      </w:pPr>
    </w:p>
    <w:p w14:paraId="449A39F3" w14:textId="77777777" w:rsidR="00F83DA1" w:rsidRDefault="00736CF2">
      <w:pPr>
        <w:ind w:firstLine="709"/>
        <w:jc w:val="both"/>
      </w:pPr>
      <w:r>
        <w:rPr>
          <w:rFonts w:cs="Times New Roman"/>
          <w:b/>
          <w:bCs/>
          <w:i/>
          <w:iCs/>
          <w:sz w:val="28"/>
          <w:szCs w:val="28"/>
        </w:rPr>
        <w:t xml:space="preserve">Секция 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Духовно-нравственные ценности в системе культуры</w:t>
      </w:r>
      <w:r>
        <w:rPr>
          <w:rFonts w:cs="Times New Roman"/>
          <w:b/>
          <w:bCs/>
          <w:i/>
          <w:iCs/>
          <w:sz w:val="28"/>
          <w:szCs w:val="28"/>
        </w:rPr>
        <w:t xml:space="preserve">. </w:t>
      </w:r>
    </w:p>
    <w:p w14:paraId="6BADEE79" w14:textId="77777777" w:rsidR="00F83DA1" w:rsidRDefault="00736CF2" w:rsidP="003B7676">
      <w:pPr>
        <w:tabs>
          <w:tab w:val="left" w:pos="1080"/>
        </w:tabs>
        <w:ind w:firstLine="709"/>
        <w:jc w:val="both"/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историко-философские аспекты </w:t>
      </w:r>
      <w:r>
        <w:rPr>
          <w:rFonts w:cs="Times New Roman"/>
          <w:sz w:val="28"/>
          <w:szCs w:val="28"/>
          <w:lang w:val="ru-RU"/>
        </w:rPr>
        <w:t xml:space="preserve">изучения духовной </w:t>
      </w:r>
      <w:r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  <w:lang w:val="ru-RU"/>
        </w:rPr>
        <w:t xml:space="preserve"> общества и морального сознания человека</w:t>
      </w:r>
      <w:r>
        <w:rPr>
          <w:rFonts w:cs="Times New Roman"/>
          <w:sz w:val="28"/>
          <w:szCs w:val="28"/>
        </w:rPr>
        <w:t>;</w:t>
      </w:r>
    </w:p>
    <w:p w14:paraId="0AA297F0" w14:textId="77777777" w:rsidR="00F83DA1" w:rsidRDefault="00736CF2" w:rsidP="003B7676">
      <w:pPr>
        <w:tabs>
          <w:tab w:val="left" w:pos="1080"/>
          <w:tab w:val="left" w:pos="1260"/>
        </w:tabs>
        <w:ind w:firstLine="709"/>
        <w:jc w:val="both"/>
      </w:pPr>
      <w:r>
        <w:rPr>
          <w:rFonts w:eastAsia="Times New Roman" w:cs="Times New Roman"/>
          <w:sz w:val="28"/>
          <w:szCs w:val="28"/>
        </w:rPr>
        <w:t>‒</w:t>
      </w:r>
      <w:r>
        <w:rPr>
          <w:sz w:val="28"/>
          <w:szCs w:val="28"/>
        </w:rPr>
        <w:t xml:space="preserve"> мир человека и мир культуры в современную информационную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эпоху;</w:t>
      </w:r>
    </w:p>
    <w:p w14:paraId="1AAB8EF5" w14:textId="77777777" w:rsidR="00F83DA1" w:rsidRDefault="00736CF2" w:rsidP="003B7676">
      <w:pPr>
        <w:tabs>
          <w:tab w:val="left" w:pos="1080"/>
        </w:tabs>
        <w:ind w:firstLine="709"/>
        <w:jc w:val="both"/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духовно-нравственная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культур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</w:rPr>
        <w:t xml:space="preserve"> как фактор </w:t>
      </w:r>
      <w:r>
        <w:rPr>
          <w:rFonts w:cs="Times New Roman"/>
          <w:color w:val="000000"/>
          <w:spacing w:val="-2"/>
          <w:sz w:val="28"/>
          <w:szCs w:val="28"/>
        </w:rPr>
        <w:t xml:space="preserve">устойчивого 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 xml:space="preserve">социального </w:t>
      </w:r>
      <w:r>
        <w:rPr>
          <w:rFonts w:cs="Times New Roman"/>
          <w:color w:val="000000"/>
          <w:spacing w:val="-2"/>
          <w:sz w:val="28"/>
          <w:szCs w:val="28"/>
        </w:rPr>
        <w:t>развития</w:t>
      </w:r>
      <w:r>
        <w:rPr>
          <w:rFonts w:cs="Times New Roman"/>
          <w:sz w:val="28"/>
          <w:szCs w:val="28"/>
        </w:rPr>
        <w:t>;</w:t>
      </w:r>
    </w:p>
    <w:p w14:paraId="42980C65" w14:textId="77777777" w:rsidR="00F83DA1" w:rsidRDefault="00736CF2" w:rsidP="003B7676">
      <w:pPr>
        <w:tabs>
          <w:tab w:val="left" w:pos="1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духовно-нравственные аспекты современных образовательных технологий и концепций;</w:t>
      </w:r>
    </w:p>
    <w:p w14:paraId="5E204BCB" w14:textId="77777777" w:rsidR="00F83DA1" w:rsidRDefault="00736CF2" w:rsidP="003B7676">
      <w:pPr>
        <w:tabs>
          <w:tab w:val="left" w:pos="1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гендерные проблемы современной культуры;</w:t>
      </w:r>
    </w:p>
    <w:p w14:paraId="18088111" w14:textId="77777777" w:rsidR="00F83DA1" w:rsidRDefault="00736CF2" w:rsidP="003B7676">
      <w:pPr>
        <w:tabs>
          <w:tab w:val="left" w:pos="1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этика семейных отношений в условиях социальных трансформаций;</w:t>
      </w:r>
    </w:p>
    <w:p w14:paraId="194C263F" w14:textId="77777777" w:rsidR="00F83DA1" w:rsidRDefault="00736CF2" w:rsidP="003B7676">
      <w:pPr>
        <w:tabs>
          <w:tab w:val="left" w:pos="1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религиозные традиции и инновационное развитие: конфронтация или конструктивное взаимодействие;</w:t>
      </w:r>
    </w:p>
    <w:p w14:paraId="1963F3CA" w14:textId="77777777" w:rsidR="00F83DA1" w:rsidRDefault="00736CF2" w:rsidP="003B7676">
      <w:pPr>
        <w:tabs>
          <w:tab w:val="left" w:pos="1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этика в бизнес-среде: социальные проблемы инновационной экономики;</w:t>
      </w:r>
    </w:p>
    <w:p w14:paraId="2A8C4900" w14:textId="77777777" w:rsidR="00F83DA1" w:rsidRDefault="00736CF2" w:rsidP="003B7676">
      <w:pPr>
        <w:tabs>
          <w:tab w:val="left" w:pos="1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‒</w:t>
      </w:r>
      <w:r>
        <w:rPr>
          <w:rFonts w:cs="Times New Roman"/>
          <w:sz w:val="28"/>
          <w:szCs w:val="28"/>
        </w:rPr>
        <w:t xml:space="preserve"> этические проблемы современного медиапространства;</w:t>
      </w:r>
    </w:p>
    <w:p w14:paraId="62D95CD0" w14:textId="77777777" w:rsidR="00F83DA1" w:rsidRDefault="00736CF2" w:rsidP="003B7676">
      <w:pPr>
        <w:tabs>
          <w:tab w:val="left" w:pos="1080"/>
        </w:tabs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>– духовно-нравственный потенциал национальной и мировой культуры в контексте инновационного развития социума.</w:t>
      </w:r>
    </w:p>
    <w:p w14:paraId="47CA9345" w14:textId="77777777" w:rsidR="00F83DA1" w:rsidRDefault="00F83DA1" w:rsidP="003B7676">
      <w:pPr>
        <w:ind w:firstLine="709"/>
        <w:jc w:val="both"/>
        <w:rPr>
          <w:rFonts w:cs="Times New Roman"/>
          <w:sz w:val="28"/>
          <w:szCs w:val="28"/>
        </w:rPr>
      </w:pPr>
    </w:p>
    <w:p w14:paraId="418093A2" w14:textId="77777777" w:rsidR="00F83DA1" w:rsidRDefault="00736CF2" w:rsidP="003B7676">
      <w:pPr>
        <w:ind w:firstLine="709"/>
        <w:jc w:val="both"/>
      </w:pPr>
      <w:r>
        <w:rPr>
          <w:rFonts w:cs="Times New Roman"/>
          <w:b/>
          <w:bCs/>
          <w:i/>
          <w:iCs/>
          <w:sz w:val="28"/>
          <w:szCs w:val="28"/>
        </w:rPr>
        <w:lastRenderedPageBreak/>
        <w:t xml:space="preserve">Секция 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>Взаимосвязь традиций и инноваций в контексте гуманитарной безопасности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</w:p>
    <w:p w14:paraId="7CAC9852" w14:textId="77777777" w:rsidR="00F83DA1" w:rsidRDefault="00736CF2" w:rsidP="003B7676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 понятие и феномен гуманитарной безопасности;</w:t>
      </w:r>
    </w:p>
    <w:p w14:paraId="045C8644" w14:textId="77777777" w:rsidR="00F83DA1" w:rsidRDefault="00736CF2" w:rsidP="003B767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традиционные духовно-нравственные ценности как фундамент национальной безопасности;</w:t>
      </w:r>
    </w:p>
    <w:p w14:paraId="6C979792" w14:textId="77777777" w:rsidR="00F83DA1" w:rsidRDefault="00736CF2" w:rsidP="003B767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специфика нравственных отношений в условиях социального кризиса;</w:t>
      </w:r>
    </w:p>
    <w:p w14:paraId="0E9EB713" w14:textId="77777777" w:rsidR="00F83DA1" w:rsidRDefault="00736CF2" w:rsidP="003B7676">
      <w:pPr>
        <w:ind w:firstLine="709"/>
        <w:jc w:val="both"/>
      </w:pPr>
      <w:r>
        <w:rPr>
          <w:rFonts w:cs="Times New Roman"/>
          <w:sz w:val="28"/>
          <w:szCs w:val="28"/>
          <w:lang w:val="ru-RU"/>
        </w:rPr>
        <w:t>– н</w:t>
      </w:r>
      <w:r>
        <w:rPr>
          <w:rFonts w:cs="Times New Roman"/>
          <w:sz w:val="28"/>
          <w:szCs w:val="28"/>
        </w:rPr>
        <w:t>а пути к цифровому обществу: противоречия и приоритеты социально-гуманитарного развития;</w:t>
      </w:r>
    </w:p>
    <w:p w14:paraId="79E21144" w14:textId="77777777" w:rsidR="00F83DA1" w:rsidRDefault="00736CF2" w:rsidP="003B7676">
      <w:pPr>
        <w:ind w:firstLine="709"/>
        <w:jc w:val="both"/>
      </w:pPr>
      <w:r>
        <w:rPr>
          <w:sz w:val="28"/>
          <w:szCs w:val="28"/>
          <w:lang w:val="ru-RU"/>
        </w:rPr>
        <w:t>– актуальные проблемы взаимодействия правовой и моральной регуляции;</w:t>
      </w:r>
    </w:p>
    <w:p w14:paraId="70BD54D6" w14:textId="77777777" w:rsidR="00F83DA1" w:rsidRDefault="00736CF2" w:rsidP="003B767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>
        <w:rPr>
          <w:rFonts w:cs="Times New Roman"/>
          <w:sz w:val="28"/>
          <w:szCs w:val="28"/>
        </w:rPr>
        <w:t>гуманитарная экспертиза экономических, культурных, информационных, технологических процессов в современном обществе;</w:t>
      </w:r>
    </w:p>
    <w:p w14:paraId="2A6C8EC1" w14:textId="77777777" w:rsidR="00F83DA1" w:rsidRDefault="00736CF2" w:rsidP="003B767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>
        <w:rPr>
          <w:rFonts w:cs="Times New Roman"/>
          <w:sz w:val="28"/>
          <w:szCs w:val="28"/>
        </w:rPr>
        <w:t>аксиологические аспекты внедрения современных философских практик в структуры информационного общества;</w:t>
      </w:r>
    </w:p>
    <w:p w14:paraId="21AD4314" w14:textId="77777777" w:rsidR="00F83DA1" w:rsidRDefault="00736CF2" w:rsidP="003B7676">
      <w:pPr>
        <w:ind w:firstLine="709"/>
        <w:jc w:val="both"/>
      </w:pPr>
      <w:r>
        <w:rPr>
          <w:rFonts w:cs="Times New Roman"/>
          <w:sz w:val="28"/>
          <w:szCs w:val="28"/>
          <w:lang w:val="ru-RU"/>
        </w:rPr>
        <w:t>– мир до и после «COVID»: социальные, этические и психологические аспекты жизнедеятельности человека в новых условиях;</w:t>
      </w:r>
    </w:p>
    <w:p w14:paraId="0EF31C41" w14:textId="3A99D17A" w:rsidR="00F83DA1" w:rsidRDefault="00736CF2" w:rsidP="003B7676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 деформации морального сознания и девиантное поведение как угроза духовному развитию человека.</w:t>
      </w:r>
    </w:p>
    <w:p w14:paraId="37830363" w14:textId="77777777" w:rsidR="00772C4B" w:rsidRDefault="00772C4B" w:rsidP="00F263E0">
      <w:pPr>
        <w:jc w:val="both"/>
      </w:pPr>
    </w:p>
    <w:p w14:paraId="3C86851C" w14:textId="29C56FFD" w:rsidR="00772C4B" w:rsidRDefault="00772C4B" w:rsidP="003B7676"/>
    <w:p w14:paraId="618AA40C" w14:textId="037B06E6" w:rsidR="00F83DA1" w:rsidRDefault="003B7676">
      <w:pPr>
        <w:ind w:firstLine="66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«</w:t>
      </w:r>
      <w:r w:rsidR="00736CF2">
        <w:rPr>
          <w:rFonts w:cs="Times New Roman"/>
          <w:b/>
          <w:sz w:val="28"/>
          <w:szCs w:val="28"/>
        </w:rPr>
        <w:t>КРУГЛЫЕ СТОЛЫ</w:t>
      </w:r>
      <w:r>
        <w:rPr>
          <w:rFonts w:cs="Times New Roman"/>
          <w:b/>
          <w:sz w:val="28"/>
          <w:szCs w:val="28"/>
          <w:lang w:val="ru-RU"/>
        </w:rPr>
        <w:t>»</w:t>
      </w:r>
    </w:p>
    <w:p w14:paraId="21C44FF7" w14:textId="77777777" w:rsidR="003B7676" w:rsidRPr="003B7676" w:rsidRDefault="003B7676">
      <w:pPr>
        <w:ind w:firstLine="660"/>
        <w:jc w:val="center"/>
        <w:rPr>
          <w:lang w:val="ru-RU"/>
        </w:rPr>
      </w:pPr>
    </w:p>
    <w:p w14:paraId="1EC43E66" w14:textId="08BC2EEE" w:rsidR="00F83DA1" w:rsidRDefault="00736CF2">
      <w:pPr>
        <w:ind w:firstLine="709"/>
        <w:jc w:val="both"/>
      </w:pPr>
      <w:r>
        <w:rPr>
          <w:rFonts w:cs="Times New Roman"/>
          <w:b/>
          <w:bCs/>
          <w:sz w:val="28"/>
          <w:szCs w:val="28"/>
        </w:rPr>
        <w:t xml:space="preserve">1. </w:t>
      </w:r>
      <w:r>
        <w:rPr>
          <w:rFonts w:cs="Times New Roman"/>
          <w:b/>
          <w:sz w:val="28"/>
          <w:szCs w:val="28"/>
        </w:rPr>
        <w:t>Круглый стол «Гегель и гегельянство: история, рецепции, критика», посвящённый 250-летию со дня рождения Г. В. Ф. Гегеля и 200-летию публикации «Философии права» («Grundlinien der Philosophie des Rechts»)</w:t>
      </w:r>
    </w:p>
    <w:p w14:paraId="1717503A" w14:textId="3E0EA4AA" w:rsidR="003B7676" w:rsidRPr="003B7676" w:rsidRDefault="00736CF2" w:rsidP="003B767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круглого стола – обсуждение философского наследия Г.В.Ф. Гегеля (1770-1831), его последователей и мыслителей, обращавшихся к его трудам в контексте собственных философских разработок. Особое внимание будет уделено гегелевскому представлению о духовно-нравственных процессах, выраженному в понятиях «духа» и «нравственности» (Sittlichkeit). Также предлагается рассмотреть процесс формирования и развития «канона» гегелевской философии в XIX-XX вв., развитие гегельянства в отдельных странах и его взаимосвязь с другими направлениями философии, восприятие идей Гегеля в современной аналитической и «континентальной» традициях, развитие гегелевских идей в Советском Союзе и постсоветских странах.</w:t>
      </w:r>
    </w:p>
    <w:p w14:paraId="67520FCB" w14:textId="77777777" w:rsidR="00F83DA1" w:rsidRDefault="00736CF2">
      <w:pPr>
        <w:ind w:firstLine="709"/>
        <w:jc w:val="both"/>
      </w:pPr>
      <w:r>
        <w:rPr>
          <w:rFonts w:cs="Times New Roman"/>
          <w:b/>
          <w:bCs/>
          <w:sz w:val="28"/>
          <w:szCs w:val="28"/>
        </w:rPr>
        <w:t>2. Круглый стол «Сознательно творить свою историю: К 200-летию со дня рождения Фридриха Энгельса»</w:t>
      </w:r>
    </w:p>
    <w:p w14:paraId="332063C6" w14:textId="26BBED87" w:rsidR="003B7676" w:rsidRPr="003B7676" w:rsidRDefault="00736CF2" w:rsidP="003B767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круглого стола – углубление философского понимания общественных процессов ХІХ–ХХI вв., раскрытие роли социальной теории, личности, политических партий и общественных движений в национальной и мировой истории</w:t>
      </w:r>
      <w:r w:rsidR="003B7676">
        <w:rPr>
          <w:rFonts w:cs="Times New Roman"/>
          <w:sz w:val="28"/>
          <w:szCs w:val="28"/>
          <w:lang w:val="ru-RU"/>
        </w:rPr>
        <w:t xml:space="preserve"> посредством актуализации наследия Ф. Энгельса</w:t>
      </w:r>
      <w:r>
        <w:rPr>
          <w:rFonts w:cs="Times New Roman"/>
          <w:sz w:val="28"/>
          <w:szCs w:val="28"/>
        </w:rPr>
        <w:t>.</w:t>
      </w:r>
    </w:p>
    <w:p w14:paraId="4D0173FF" w14:textId="77777777" w:rsidR="00F83DA1" w:rsidRDefault="00736CF2">
      <w:pPr>
        <w:ind w:firstLine="709"/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>. Круглый стол «</w:t>
      </w:r>
      <w:r>
        <w:rPr>
          <w:rFonts w:cs="Times New Roman"/>
          <w:b/>
          <w:bCs/>
          <w:color w:val="000000"/>
          <w:sz w:val="28"/>
          <w:szCs w:val="28"/>
        </w:rPr>
        <w:t>В</w:t>
      </w:r>
      <w:r>
        <w:rPr>
          <w:rFonts w:cs="Times New Roman"/>
          <w:b/>
          <w:bCs/>
          <w:sz w:val="28"/>
          <w:szCs w:val="28"/>
        </w:rPr>
        <w:t>лад</w:t>
      </w:r>
      <w:r>
        <w:rPr>
          <w:rFonts w:cs="Times New Roman"/>
          <w:b/>
          <w:bCs/>
          <w:color w:val="000000"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>м</w:t>
      </w:r>
      <w:r>
        <w:rPr>
          <w:rFonts w:cs="Times New Roman"/>
          <w:b/>
          <w:bCs/>
          <w:color w:val="000000"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>р К</w:t>
      </w:r>
      <w:r>
        <w:rPr>
          <w:rFonts w:cs="Times New Roman"/>
          <w:b/>
          <w:bCs/>
          <w:color w:val="000000"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>р</w:t>
      </w:r>
      <w:r>
        <w:rPr>
          <w:rFonts w:cs="Times New Roman"/>
          <w:b/>
          <w:bCs/>
          <w:color w:val="000000"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>ткев</w:t>
      </w:r>
      <w:r>
        <w:rPr>
          <w:rFonts w:cs="Times New Roman"/>
          <w:b/>
          <w:bCs/>
          <w:color w:val="000000"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ч </w:t>
      </w:r>
      <w:r>
        <w:rPr>
          <w:rFonts w:cs="Times New Roman"/>
          <w:b/>
          <w:bCs/>
          <w:color w:val="000000"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бел</w:t>
      </w:r>
      <w:r>
        <w:rPr>
          <w:rFonts w:cs="Times New Roman"/>
          <w:b/>
          <w:bCs/>
          <w:color w:val="000000"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 xml:space="preserve">русская </w:t>
      </w:r>
      <w:r>
        <w:rPr>
          <w:rFonts w:cs="Times New Roman"/>
          <w:b/>
          <w:bCs/>
          <w:color w:val="000000"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>д</w:t>
      </w:r>
      <w:r>
        <w:rPr>
          <w:rFonts w:cs="Times New Roman"/>
          <w:b/>
          <w:bCs/>
          <w:color w:val="000000"/>
          <w:sz w:val="28"/>
          <w:szCs w:val="28"/>
        </w:rPr>
        <w:t>е</w:t>
      </w:r>
      <w:r>
        <w:rPr>
          <w:rFonts w:cs="Times New Roman"/>
          <w:b/>
          <w:bCs/>
          <w:sz w:val="28"/>
          <w:szCs w:val="28"/>
        </w:rPr>
        <w:t>нт</w:t>
      </w:r>
      <w:r>
        <w:rPr>
          <w:rFonts w:cs="Times New Roman"/>
          <w:b/>
          <w:bCs/>
          <w:color w:val="000000"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>чн</w:t>
      </w:r>
      <w:r>
        <w:rPr>
          <w:rFonts w:cs="Times New Roman"/>
          <w:b/>
          <w:bCs/>
          <w:color w:val="000000"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>с</w:t>
      </w:r>
      <w:r>
        <w:rPr>
          <w:rFonts w:cs="Times New Roman"/>
          <w:b/>
          <w:bCs/>
          <w:color w:val="000000"/>
          <w:sz w:val="28"/>
          <w:szCs w:val="28"/>
        </w:rPr>
        <w:t>т</w:t>
      </w:r>
      <w:r>
        <w:rPr>
          <w:rFonts w:cs="Times New Roman"/>
          <w:b/>
          <w:bCs/>
          <w:sz w:val="28"/>
          <w:szCs w:val="28"/>
        </w:rPr>
        <w:t>ь к</w:t>
      </w:r>
      <w:r>
        <w:rPr>
          <w:rFonts w:cs="Times New Roman"/>
          <w:b/>
          <w:bCs/>
          <w:color w:val="000000"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 xml:space="preserve">нца ХХ – </w:t>
      </w:r>
      <w:r>
        <w:rPr>
          <w:rFonts w:cs="Times New Roman"/>
          <w:b/>
          <w:bCs/>
          <w:color w:val="000000"/>
          <w:sz w:val="28"/>
          <w:szCs w:val="28"/>
        </w:rPr>
        <w:t>начала</w:t>
      </w:r>
      <w:r>
        <w:rPr>
          <w:rFonts w:cs="Times New Roman"/>
          <w:b/>
          <w:bCs/>
          <w:sz w:val="28"/>
          <w:szCs w:val="28"/>
        </w:rPr>
        <w:t xml:space="preserve"> ХХІ ст.»</w:t>
      </w:r>
    </w:p>
    <w:p w14:paraId="00F1246A" w14:textId="672B9E7A" w:rsidR="003B7676" w:rsidRPr="003B7676" w:rsidRDefault="00736CF2" w:rsidP="003B7676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ругл</w:t>
      </w:r>
      <w:r>
        <w:rPr>
          <w:rFonts w:cs="Times New Roman"/>
          <w:color w:val="000000"/>
          <w:sz w:val="28"/>
          <w:szCs w:val="28"/>
        </w:rPr>
        <w:t>ый</w:t>
      </w:r>
      <w:r>
        <w:rPr>
          <w:rFonts w:cs="Times New Roman"/>
          <w:sz w:val="28"/>
          <w:szCs w:val="28"/>
        </w:rPr>
        <w:t xml:space="preserve"> ст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л </w:t>
      </w:r>
      <w:r>
        <w:rPr>
          <w:rFonts w:cs="Times New Roman"/>
          <w:color w:val="000000"/>
          <w:sz w:val="28"/>
          <w:szCs w:val="28"/>
        </w:rPr>
        <w:t>посвящен</w:t>
      </w:r>
      <w:r>
        <w:rPr>
          <w:rFonts w:cs="Times New Roman"/>
          <w:sz w:val="28"/>
          <w:szCs w:val="28"/>
        </w:rPr>
        <w:t xml:space="preserve"> 90-</w:t>
      </w:r>
      <w:r>
        <w:rPr>
          <w:rFonts w:cs="Times New Roman"/>
          <w:color w:val="000000"/>
          <w:sz w:val="28"/>
          <w:szCs w:val="28"/>
        </w:rPr>
        <w:t>летию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со</w:t>
      </w:r>
      <w:r>
        <w:rPr>
          <w:rFonts w:cs="Times New Roman"/>
          <w:sz w:val="28"/>
          <w:szCs w:val="28"/>
        </w:rPr>
        <w:t xml:space="preserve"> дня </w:t>
      </w:r>
      <w:r>
        <w:rPr>
          <w:rFonts w:cs="Times New Roman"/>
          <w:color w:val="000000"/>
          <w:sz w:val="28"/>
          <w:szCs w:val="28"/>
        </w:rPr>
        <w:t>рождения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выдающегося</w:t>
      </w:r>
      <w:r>
        <w:rPr>
          <w:rFonts w:cs="Times New Roman"/>
          <w:sz w:val="28"/>
          <w:szCs w:val="28"/>
        </w:rPr>
        <w:t xml:space="preserve"> бел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русск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мыслителя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творц</w:t>
      </w:r>
      <w:r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второй</w:t>
      </w:r>
      <w:r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ловины ХХ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sz w:val="28"/>
          <w:szCs w:val="28"/>
        </w:rPr>
        <w:t>., ч</w:t>
      </w:r>
      <w:r>
        <w:rPr>
          <w:rFonts w:cs="Times New Roman"/>
          <w:color w:val="000000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я </w:t>
      </w:r>
      <w:r>
        <w:rPr>
          <w:rFonts w:cs="Times New Roman"/>
          <w:color w:val="000000"/>
          <w:sz w:val="28"/>
          <w:szCs w:val="28"/>
        </w:rPr>
        <w:t>личность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творч</w:t>
      </w:r>
      <w:r>
        <w:rPr>
          <w:rFonts w:cs="Times New Roman"/>
          <w:color w:val="000000"/>
          <w:sz w:val="28"/>
          <w:szCs w:val="28"/>
        </w:rPr>
        <w:t>ество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оставили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значительный</w:t>
      </w:r>
      <w:r>
        <w:rPr>
          <w:rFonts w:cs="Times New Roman"/>
          <w:sz w:val="28"/>
          <w:szCs w:val="28"/>
        </w:rPr>
        <w:t xml:space="preserve"> след в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х сферах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нт</w:t>
      </w:r>
      <w:r>
        <w:rPr>
          <w:rFonts w:cs="Times New Roman"/>
          <w:color w:val="000000"/>
          <w:sz w:val="28"/>
          <w:szCs w:val="28"/>
        </w:rPr>
        <w:t>ел</w:t>
      </w:r>
      <w:r>
        <w:rPr>
          <w:rFonts w:cs="Times New Roman"/>
          <w:sz w:val="28"/>
          <w:szCs w:val="28"/>
        </w:rPr>
        <w:t>лектуальн</w:t>
      </w:r>
      <w:r>
        <w:rPr>
          <w:rFonts w:cs="Times New Roman"/>
          <w:color w:val="000000"/>
          <w:sz w:val="28"/>
          <w:szCs w:val="28"/>
        </w:rPr>
        <w:t>ой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>культурн</w:t>
      </w:r>
      <w:r>
        <w:rPr>
          <w:rFonts w:cs="Times New Roman"/>
          <w:color w:val="000000"/>
          <w:sz w:val="28"/>
          <w:szCs w:val="28"/>
        </w:rPr>
        <w:t>ой</w:t>
      </w:r>
      <w:r>
        <w:rPr>
          <w:rFonts w:cs="Times New Roman"/>
          <w:sz w:val="28"/>
          <w:szCs w:val="28"/>
        </w:rPr>
        <w:t xml:space="preserve"> ж</w:t>
      </w:r>
      <w:r>
        <w:rPr>
          <w:rFonts w:cs="Times New Roman"/>
          <w:color w:val="000000"/>
          <w:sz w:val="28"/>
          <w:szCs w:val="28"/>
        </w:rPr>
        <w:t>изни</w:t>
      </w:r>
      <w:r>
        <w:rPr>
          <w:rFonts w:cs="Times New Roman"/>
          <w:sz w:val="28"/>
          <w:szCs w:val="28"/>
        </w:rPr>
        <w:t xml:space="preserve"> Беларус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 xml:space="preserve"> кругл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 ст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ла – </w:t>
      </w:r>
      <w:r>
        <w:rPr>
          <w:rFonts w:cs="Times New Roman"/>
          <w:color w:val="000000"/>
          <w:sz w:val="28"/>
          <w:szCs w:val="28"/>
        </w:rPr>
        <w:t>исследовать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влияние</w:t>
      </w:r>
      <w:r>
        <w:rPr>
          <w:rFonts w:cs="Times New Roman"/>
          <w:sz w:val="28"/>
          <w:szCs w:val="28"/>
        </w:rPr>
        <w:t xml:space="preserve"> т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кст</w:t>
      </w:r>
      <w:r>
        <w:rPr>
          <w:rFonts w:cs="Times New Roman"/>
          <w:color w:val="000000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sz w:val="28"/>
          <w:szCs w:val="28"/>
        </w:rPr>
        <w:t>.</w:t>
      </w:r>
      <w:r w:rsidR="003B7676">
        <w:rPr>
          <w:rFonts w:cs="Times New Roman"/>
          <w:sz w:val="28"/>
          <w:szCs w:val="28"/>
          <w:lang w:val="ru-RU"/>
        </w:rPr>
        <w:t> 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ткев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ча на </w:t>
      </w:r>
      <w:r>
        <w:rPr>
          <w:rFonts w:cs="Times New Roman"/>
          <w:color w:val="000000"/>
          <w:sz w:val="28"/>
          <w:szCs w:val="28"/>
        </w:rPr>
        <w:t>изменения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восприятии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исторического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культурн</w:t>
      </w:r>
      <w:r>
        <w:rPr>
          <w:rFonts w:cs="Times New Roman"/>
          <w:color w:val="000000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наследия</w:t>
      </w:r>
      <w:r>
        <w:rPr>
          <w:rFonts w:cs="Times New Roman"/>
          <w:sz w:val="28"/>
          <w:szCs w:val="28"/>
        </w:rPr>
        <w:t xml:space="preserve"> бел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русск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м </w:t>
      </w:r>
      <w:r>
        <w:rPr>
          <w:rFonts w:cs="Times New Roman"/>
          <w:color w:val="000000"/>
          <w:sz w:val="28"/>
          <w:szCs w:val="28"/>
        </w:rPr>
        <w:t>обществом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понимании</w:t>
      </w:r>
      <w:r>
        <w:rPr>
          <w:rFonts w:cs="Times New Roman"/>
          <w:sz w:val="28"/>
          <w:szCs w:val="28"/>
        </w:rPr>
        <w:t xml:space="preserve"> рол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исторической</w:t>
      </w:r>
      <w:r>
        <w:rPr>
          <w:rFonts w:cs="Times New Roman"/>
          <w:sz w:val="28"/>
          <w:szCs w:val="28"/>
        </w:rPr>
        <w:t xml:space="preserve"> памя</w:t>
      </w:r>
      <w:r>
        <w:rPr>
          <w:rFonts w:cs="Times New Roman"/>
          <w:color w:val="000000"/>
          <w:sz w:val="28"/>
          <w:szCs w:val="28"/>
        </w:rPr>
        <w:t>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культур</w:t>
      </w:r>
      <w:r>
        <w:rPr>
          <w:rFonts w:cs="Times New Roman"/>
          <w:color w:val="000000"/>
          <w:sz w:val="28"/>
          <w:szCs w:val="28"/>
        </w:rPr>
        <w:t>отворческих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нац</w:t>
      </w:r>
      <w:r>
        <w:rPr>
          <w:rFonts w:cs="Times New Roman"/>
          <w:color w:val="000000"/>
          <w:sz w:val="28"/>
          <w:szCs w:val="28"/>
        </w:rPr>
        <w:t>иотворческих</w:t>
      </w:r>
      <w:r>
        <w:rPr>
          <w:rFonts w:cs="Times New Roman"/>
          <w:sz w:val="28"/>
          <w:szCs w:val="28"/>
        </w:rPr>
        <w:t xml:space="preserve"> пр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ц</w:t>
      </w:r>
      <w:r>
        <w:rPr>
          <w:rFonts w:cs="Times New Roman"/>
          <w:color w:val="000000"/>
          <w:sz w:val="28"/>
          <w:szCs w:val="28"/>
        </w:rPr>
        <w:t>ес</w:t>
      </w:r>
      <w:r>
        <w:rPr>
          <w:rFonts w:cs="Times New Roman"/>
          <w:sz w:val="28"/>
          <w:szCs w:val="28"/>
        </w:rPr>
        <w:t>сах, а так</w:t>
      </w:r>
      <w:r>
        <w:rPr>
          <w:rFonts w:cs="Times New Roman"/>
          <w:color w:val="000000"/>
          <w:sz w:val="28"/>
          <w:szCs w:val="28"/>
        </w:rPr>
        <w:t>же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color w:val="000000"/>
          <w:sz w:val="28"/>
          <w:szCs w:val="28"/>
        </w:rPr>
        <w:t>формирование</w:t>
      </w:r>
      <w:r>
        <w:rPr>
          <w:rFonts w:cs="Times New Roman"/>
          <w:sz w:val="28"/>
          <w:szCs w:val="28"/>
        </w:rPr>
        <w:t xml:space="preserve"> бел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русск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й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нт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чн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</w:rPr>
        <w:t>ти</w:t>
      </w:r>
      <w:r>
        <w:rPr>
          <w:rFonts w:cs="Times New Roman"/>
          <w:sz w:val="28"/>
          <w:szCs w:val="28"/>
        </w:rPr>
        <w:t xml:space="preserve"> к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нца ХХ 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начала</w:t>
      </w:r>
      <w:r>
        <w:rPr>
          <w:rFonts w:cs="Times New Roman"/>
          <w:sz w:val="28"/>
          <w:szCs w:val="28"/>
        </w:rPr>
        <w:t xml:space="preserve"> ХХІ </w:t>
      </w:r>
      <w:r w:rsidR="003B7676">
        <w:rPr>
          <w:rFonts w:cs="Times New Roman"/>
          <w:sz w:val="28"/>
          <w:szCs w:val="28"/>
          <w:lang w:val="ru-RU"/>
        </w:rPr>
        <w:t>вв.</w:t>
      </w:r>
    </w:p>
    <w:p w14:paraId="694F2FE0" w14:textId="77777777" w:rsidR="00F83DA1" w:rsidRDefault="00736CF2">
      <w:pPr>
        <w:ind w:firstLine="709"/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>4. Круглый стол «Общество в эпоху биокапитализма: антропологические, этические, гендерные вызовы».</w:t>
      </w:r>
    </w:p>
    <w:p w14:paraId="1DEC8449" w14:textId="7B5E7810" w:rsidR="00CA69EF" w:rsidRDefault="00736CF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круглого стола – проанализировать специфику трансформаций обществ биокапитализма в контексте сопровождающих их развитие антропологических, этических и гендерных вызовов. Востребованность такого анализа обусловлена быстрым развитием нано-, био-, информационных, когнитивных и социальных технологий, способных существенно повлиять на все стороны жизни современных людей. Тематика круглого стола: процессы коммодификации в условиях биокапитализма; трансформация категорий публичное и приватное в техногенных обществах; проблема автономии субъекта; перспективы развития биосоциальности и биогражданства; социальные ожидания от науки техногенного социума; гендерная проблематика в исследованиях биокапитализма; новые этические вызовы в области медицины.</w:t>
      </w:r>
    </w:p>
    <w:p w14:paraId="251551EF" w14:textId="2A858BCB" w:rsidR="00F263E0" w:rsidRPr="00F263E0" w:rsidRDefault="00F263E0" w:rsidP="00F263E0">
      <w:pPr>
        <w:ind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F263E0">
        <w:rPr>
          <w:rFonts w:cs="Times New Roman"/>
          <w:b/>
          <w:bCs/>
          <w:color w:val="000000"/>
          <w:sz w:val="28"/>
          <w:szCs w:val="28"/>
        </w:rPr>
        <w:t>Круглый стол «Этика войны и религиозная культура: история взаимовлияния»</w:t>
      </w:r>
    </w:p>
    <w:p w14:paraId="3DF511BF" w14:textId="7EA73F95" w:rsidR="00F263E0" w:rsidRPr="00A86079" w:rsidRDefault="00F263E0" w:rsidP="00F263E0">
      <w:pPr>
        <w:ind w:firstLine="709"/>
        <w:jc w:val="both"/>
        <w:rPr>
          <w:rFonts w:cs="Times New Roman"/>
          <w:sz w:val="28"/>
          <w:szCs w:val="28"/>
        </w:rPr>
      </w:pPr>
      <w:r w:rsidRPr="00A86079">
        <w:rPr>
          <w:rFonts w:eastAsia="Times New Roman" w:cs="Times New Roman"/>
          <w:bCs/>
          <w:sz w:val="28"/>
          <w:szCs w:val="28"/>
          <w:lang w:eastAsia="ru-RU"/>
        </w:rPr>
        <w:t xml:space="preserve">Цель круглого стола – обсуждение </w:t>
      </w:r>
      <w:r w:rsidRPr="00A86079">
        <w:rPr>
          <w:rFonts w:eastAsia="Times New Roman" w:cs="Times New Roman"/>
          <w:sz w:val="28"/>
          <w:szCs w:val="28"/>
          <w:lang w:eastAsia="ru-RU"/>
        </w:rPr>
        <w:t>этических и религиозных проблем в контексте современных философских и междисциплинарных исследований войны</w:t>
      </w:r>
      <w:r w:rsidRPr="00A86079">
        <w:rPr>
          <w:rFonts w:eastAsia="Times New Roman" w:cs="Times New Roman"/>
          <w:sz w:val="28"/>
          <w:szCs w:val="28"/>
        </w:rPr>
        <w:t xml:space="preserve"> как экзистенциальной ситуации, нарушающей фундаментальный принцип современной морали – принцип автономии личности. В центре внимания участников круглого стола будет анализ: возможности нравственного поведения индивида, который стремится сохранить свою моральную субъектность в экзистенциальной ситуации </w:t>
      </w:r>
      <w:r>
        <w:rPr>
          <w:rFonts w:eastAsia="Times New Roman" w:cs="Times New Roman"/>
          <w:sz w:val="28"/>
          <w:szCs w:val="28"/>
        </w:rPr>
        <w:t>военного</w:t>
      </w:r>
      <w:r w:rsidRPr="00A86079">
        <w:rPr>
          <w:rFonts w:eastAsia="Times New Roman" w:cs="Times New Roman"/>
          <w:sz w:val="28"/>
          <w:szCs w:val="28"/>
        </w:rPr>
        <w:t xml:space="preserve"> насилия; </w:t>
      </w:r>
      <w:r w:rsidRPr="00A86079">
        <w:rPr>
          <w:rFonts w:cs="Times New Roman"/>
          <w:sz w:val="28"/>
          <w:szCs w:val="28"/>
        </w:rPr>
        <w:t xml:space="preserve">типов субъектов морального выбора и потенциальных моральных дилемм, перед ними возникающих; </w:t>
      </w:r>
      <w:r w:rsidRPr="00A86079">
        <w:rPr>
          <w:rFonts w:eastAsia="Times New Roman" w:cs="Times New Roman"/>
          <w:sz w:val="28"/>
          <w:szCs w:val="28"/>
          <w:lang w:eastAsia="ru-RU"/>
        </w:rPr>
        <w:t>религиозных вариантов обоснования воинской службы, воинской этики</w:t>
      </w:r>
      <w:r w:rsidRPr="00A86079">
        <w:rPr>
          <w:rFonts w:cs="Times New Roman"/>
          <w:sz w:val="28"/>
          <w:szCs w:val="28"/>
        </w:rPr>
        <w:t xml:space="preserve">, участия в боевых действиях; </w:t>
      </w:r>
      <w:r w:rsidRPr="00A86079">
        <w:rPr>
          <w:rFonts w:eastAsia="Times New Roman" w:cs="Times New Roman"/>
          <w:sz w:val="28"/>
          <w:szCs w:val="28"/>
          <w:lang w:eastAsia="ru-RU"/>
        </w:rPr>
        <w:t>христианской этики в</w:t>
      </w:r>
      <w:r>
        <w:rPr>
          <w:rFonts w:eastAsia="Times New Roman" w:cs="Times New Roman"/>
          <w:sz w:val="28"/>
          <w:szCs w:val="28"/>
          <w:lang w:eastAsia="ru-RU"/>
        </w:rPr>
        <w:t>ойны и</w:t>
      </w:r>
      <w:r w:rsidRPr="00A86079">
        <w:rPr>
          <w:rFonts w:eastAsia="Times New Roman" w:cs="Times New Roman"/>
          <w:sz w:val="28"/>
          <w:szCs w:val="28"/>
          <w:lang w:eastAsia="ru-RU"/>
        </w:rPr>
        <w:t xml:space="preserve"> понимания воинской службы.</w:t>
      </w:r>
    </w:p>
    <w:p w14:paraId="159BAB2E" w14:textId="22571CE6" w:rsidR="00F83DA1" w:rsidRDefault="00F83DA1" w:rsidP="00CA69EF">
      <w:pPr>
        <w:rPr>
          <w:rFonts w:cs="Times New Roman"/>
          <w:sz w:val="28"/>
          <w:szCs w:val="28"/>
        </w:rPr>
      </w:pPr>
    </w:p>
    <w:p w14:paraId="567344A5" w14:textId="1F1D45FC" w:rsidR="00FD7CE7" w:rsidRDefault="00FD7CE7" w:rsidP="00CA69EF">
      <w:pPr>
        <w:rPr>
          <w:rFonts w:cs="Times New Roman"/>
          <w:sz w:val="28"/>
          <w:szCs w:val="28"/>
        </w:rPr>
      </w:pPr>
    </w:p>
    <w:p w14:paraId="4112986F" w14:textId="77777777" w:rsidR="00FD7CE7" w:rsidRDefault="00FD7CE7" w:rsidP="00CA69EF">
      <w:pPr>
        <w:rPr>
          <w:rFonts w:cs="Times New Roman"/>
          <w:sz w:val="28"/>
          <w:szCs w:val="28"/>
        </w:rPr>
      </w:pPr>
    </w:p>
    <w:p w14:paraId="1002C234" w14:textId="77777777" w:rsidR="00F83DA1" w:rsidRDefault="00736CF2">
      <w:pPr>
        <w:ind w:firstLine="709"/>
      </w:pPr>
      <w:r>
        <w:rPr>
          <w:rFonts w:cs="Times New Roman"/>
          <w:b/>
          <w:i/>
          <w:sz w:val="28"/>
          <w:szCs w:val="28"/>
        </w:rPr>
        <w:t xml:space="preserve">Участие в конференции: </w:t>
      </w:r>
    </w:p>
    <w:p w14:paraId="54E10B19" w14:textId="359A9CC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Для участия в конференции необходимо </w:t>
      </w:r>
      <w:r>
        <w:rPr>
          <w:rFonts w:cs="Times New Roman"/>
          <w:b/>
          <w:bCs/>
          <w:sz w:val="28"/>
          <w:szCs w:val="28"/>
        </w:rPr>
        <w:t>В СРОК ДО 10 СЕНТЯБРЯ 2020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г.</w:t>
      </w:r>
      <w:r>
        <w:rPr>
          <w:rFonts w:cs="Times New Roman"/>
          <w:sz w:val="28"/>
          <w:szCs w:val="28"/>
        </w:rPr>
        <w:t xml:space="preserve"> прислать заявку и тезисы доклада в форме электронного письма на адрес </w:t>
      </w:r>
      <w:hyperlink r:id="rId4">
        <w:r>
          <w:rPr>
            <w:rStyle w:val="a3"/>
            <w:rFonts w:cs="Times New Roman"/>
            <w:sz w:val="28"/>
            <w:szCs w:val="28"/>
          </w:rPr>
          <w:t>intcult@philosophy.by</w:t>
        </w:r>
      </w:hyperlink>
      <w:r>
        <w:rPr>
          <w:rFonts w:cs="Times New Roman"/>
          <w:sz w:val="28"/>
          <w:szCs w:val="28"/>
        </w:rPr>
        <w:t xml:space="preserve">. В теме электронного письма указать «Интеллектуальная культура Беларуси </w:t>
      </w: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».</w:t>
      </w:r>
    </w:p>
    <w:p w14:paraId="58739F7D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К электронному письму прилагаются </w:t>
      </w:r>
      <w:r>
        <w:rPr>
          <w:rFonts w:cs="Times New Roman"/>
          <w:b/>
          <w:bCs/>
          <w:sz w:val="28"/>
          <w:szCs w:val="28"/>
          <w:u w:val="single"/>
        </w:rPr>
        <w:t>два файла</w:t>
      </w:r>
      <w:r>
        <w:rPr>
          <w:rFonts w:cs="Times New Roman"/>
          <w:sz w:val="28"/>
          <w:szCs w:val="28"/>
        </w:rPr>
        <w:t xml:space="preserve"> – заявка и тезисы доклада. Формат файлов – .rtf, .</w:t>
      </w:r>
      <w:r>
        <w:rPr>
          <w:rFonts w:cs="Times New Roman"/>
          <w:sz w:val="28"/>
          <w:szCs w:val="28"/>
          <w:lang w:val="en-US"/>
        </w:rPr>
        <w:t>doc</w:t>
      </w:r>
      <w:r>
        <w:rPr>
          <w:rFonts w:cs="Times New Roman"/>
          <w:sz w:val="28"/>
          <w:szCs w:val="28"/>
        </w:rPr>
        <w:t xml:space="preserve"> и .</w:t>
      </w:r>
      <w:r>
        <w:rPr>
          <w:rFonts w:cs="Times New Roman"/>
          <w:sz w:val="28"/>
          <w:szCs w:val="28"/>
          <w:lang w:val="en-US"/>
        </w:rPr>
        <w:t>docx</w:t>
      </w:r>
      <w:r>
        <w:rPr>
          <w:rFonts w:cs="Times New Roman"/>
          <w:sz w:val="28"/>
          <w:szCs w:val="28"/>
        </w:rPr>
        <w:t xml:space="preserve"> (Microsoft Word). </w:t>
      </w:r>
    </w:p>
    <w:p w14:paraId="6461DB9D" w14:textId="016EA389" w:rsidR="00FD7CE7" w:rsidRDefault="00736CF2" w:rsidP="00FD7CE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Файл заявки должен включать паспорт заявки в виде таблицы (пример приведен ниже). Имя файла заявки – фамилия и инициалы автора (авторов)</w:t>
      </w:r>
      <w:r w:rsidR="00194FFE">
        <w:rPr>
          <w:rFonts w:cs="Times New Roman"/>
          <w:sz w:val="28"/>
          <w:szCs w:val="28"/>
          <w:lang w:val="ru-RU"/>
        </w:rPr>
        <w:t xml:space="preserve"> Заявка.</w:t>
      </w:r>
      <w:r>
        <w:rPr>
          <w:rFonts w:cs="Times New Roman"/>
          <w:sz w:val="28"/>
          <w:szCs w:val="28"/>
        </w:rPr>
        <w:t xml:space="preserve"> </w:t>
      </w:r>
      <w:r w:rsidR="00194FFE">
        <w:rPr>
          <w:rFonts w:cs="Times New Roman"/>
          <w:sz w:val="28"/>
          <w:szCs w:val="28"/>
          <w:lang w:val="ru-RU"/>
        </w:rPr>
        <w:t>Н</w:t>
      </w:r>
      <w:r>
        <w:rPr>
          <w:rFonts w:cs="Times New Roman"/>
          <w:sz w:val="28"/>
          <w:szCs w:val="28"/>
        </w:rPr>
        <w:t>апример, Игнатович МВ Заявка.doc или Игнатович МВ, Залесская АП Заявка.doc.</w:t>
      </w:r>
    </w:p>
    <w:p w14:paraId="5C94D3DC" w14:textId="1E87285B" w:rsidR="00194FFE" w:rsidRPr="00194FFE" w:rsidRDefault="00194FF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Пример заполнения паспорта заявки.</w:t>
      </w:r>
    </w:p>
    <w:tbl>
      <w:tblPr>
        <w:tblW w:w="10041" w:type="dxa"/>
        <w:tblLook w:val="0000" w:firstRow="0" w:lastRow="0" w:firstColumn="0" w:lastColumn="0" w:noHBand="0" w:noVBand="0"/>
      </w:tblPr>
      <w:tblGrid>
        <w:gridCol w:w="2090"/>
        <w:gridCol w:w="3829"/>
        <w:gridCol w:w="4122"/>
      </w:tblGrid>
      <w:tr w:rsidR="00194FFE" w14:paraId="3F0483EC" w14:textId="77777777" w:rsidTr="00194FFE">
        <w:trPr>
          <w:trHeight w:val="13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F0D3E" w14:textId="77777777" w:rsidR="00194FFE" w:rsidRDefault="00194FFE" w:rsidP="00C40BE0">
            <w:pPr>
              <w:pStyle w:val="Default"/>
              <w:snapToGrid w:val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BD51F" w14:textId="77777777" w:rsidR="00194FFE" w:rsidRDefault="00194FFE" w:rsidP="00C40BE0">
            <w:pPr>
              <w:pStyle w:val="Default"/>
            </w:pPr>
            <w:r>
              <w:rPr>
                <w:b/>
                <w:bCs/>
              </w:rPr>
              <w:t xml:space="preserve">Автор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D8AE" w14:textId="77777777" w:rsidR="00194FFE" w:rsidRDefault="00194FFE" w:rsidP="00C40BE0">
            <w:pPr>
              <w:pStyle w:val="Default"/>
            </w:pPr>
            <w:r>
              <w:rPr>
                <w:b/>
                <w:bCs/>
              </w:rPr>
              <w:t xml:space="preserve">Соавтор </w:t>
            </w:r>
            <w:r>
              <w:rPr>
                <w:i/>
                <w:iCs/>
              </w:rPr>
              <w:t xml:space="preserve">(если имеется) </w:t>
            </w:r>
          </w:p>
        </w:tc>
      </w:tr>
      <w:tr w:rsidR="00194FFE" w14:paraId="65D9F58A" w14:textId="77777777" w:rsidTr="00194FFE">
        <w:trPr>
          <w:trHeight w:val="29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5C030" w14:textId="77777777" w:rsidR="00194FFE" w:rsidRDefault="00194FFE" w:rsidP="00C40BE0">
            <w:pPr>
              <w:pStyle w:val="Default"/>
            </w:pPr>
            <w:r>
              <w:t xml:space="preserve">Фамилия, имя отчество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C7E8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>Игнатович Макар Всеволодович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DA49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Залесская Анна Петровна </w:t>
            </w:r>
          </w:p>
        </w:tc>
      </w:tr>
      <w:tr w:rsidR="00194FFE" w14:paraId="7A2D8AF7" w14:textId="77777777" w:rsidTr="00194FFE">
        <w:trPr>
          <w:trHeight w:val="75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92DC" w14:textId="77777777" w:rsidR="00194FFE" w:rsidRDefault="00194FFE" w:rsidP="00C40BE0">
            <w:pPr>
              <w:pStyle w:val="Default"/>
            </w:pPr>
            <w:r>
              <w:t xml:space="preserve">Должность и место работы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7F90F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профессор кафедры философии и методологии науки Института социальных исследований, г. Минск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718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старший преподаватель кафедры философии и истории Международного гуманитарного университета, г. Могилев </w:t>
            </w:r>
          </w:p>
        </w:tc>
      </w:tr>
      <w:tr w:rsidR="00194FFE" w14:paraId="1F195A63" w14:textId="77777777" w:rsidTr="00194FFE">
        <w:trPr>
          <w:trHeight w:val="29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93179" w14:textId="77777777" w:rsidR="00194FFE" w:rsidRDefault="00194FFE" w:rsidP="00C40BE0">
            <w:pPr>
              <w:pStyle w:val="Default"/>
            </w:pPr>
            <w:r>
              <w:t xml:space="preserve">Ученая степень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BBFA7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доктор философских наук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B8F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кандидат философских наук </w:t>
            </w:r>
          </w:p>
        </w:tc>
      </w:tr>
      <w:tr w:rsidR="00194FFE" w14:paraId="5C46C747" w14:textId="77777777" w:rsidTr="00194FFE">
        <w:trPr>
          <w:trHeight w:val="13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D4ED9" w14:textId="77777777" w:rsidR="00194FFE" w:rsidRDefault="00194FFE" w:rsidP="00C40BE0">
            <w:pPr>
              <w:pStyle w:val="Default"/>
            </w:pPr>
            <w:r>
              <w:t xml:space="preserve">Ученое звание 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E3A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профессор </w:t>
            </w:r>
          </w:p>
        </w:tc>
      </w:tr>
      <w:tr w:rsidR="00194FFE" w14:paraId="0ABD0E4A" w14:textId="77777777" w:rsidTr="00194FFE">
        <w:trPr>
          <w:trHeight w:val="44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D153" w14:textId="77777777" w:rsidR="00194FFE" w:rsidRDefault="00194FFE" w:rsidP="00C40BE0">
            <w:pPr>
              <w:pStyle w:val="Default"/>
            </w:pPr>
            <w:r>
              <w:t xml:space="preserve">Государство, которое представляет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63186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Республика Беларусь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A962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Республика Беларусь </w:t>
            </w:r>
          </w:p>
        </w:tc>
      </w:tr>
      <w:tr w:rsidR="00194FFE" w14:paraId="0827FBDB" w14:textId="77777777" w:rsidTr="00194FFE">
        <w:trPr>
          <w:trHeight w:val="60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DFC3" w14:textId="77777777" w:rsidR="00194FFE" w:rsidRDefault="00194FFE" w:rsidP="00C40BE0">
            <w:pPr>
              <w:pStyle w:val="Default"/>
            </w:pPr>
            <w:r>
              <w:t xml:space="preserve">Контактный телефон (включая код страны, города, оператора)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FC20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+375 45 333-33-33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51FB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+375 17 444-44-44 </w:t>
            </w:r>
          </w:p>
        </w:tc>
      </w:tr>
      <w:tr w:rsidR="00AC77BC" w14:paraId="287BC49B" w14:textId="77777777" w:rsidTr="00194FFE">
        <w:trPr>
          <w:trHeight w:val="29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5A2CE" w14:textId="77777777" w:rsidR="00AC77BC" w:rsidRDefault="00AC77BC" w:rsidP="00AC77BC">
            <w:pPr>
              <w:pStyle w:val="Default"/>
            </w:pPr>
            <w:r>
              <w:t xml:space="preserve">Адрес электронной почты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36CAF" w14:textId="7225B28F" w:rsidR="00AC77BC" w:rsidRDefault="00AC77BC" w:rsidP="00AC77BC">
            <w:pPr>
              <w:pStyle w:val="Default"/>
            </w:pPr>
            <w:r>
              <w:rPr>
                <w:i/>
                <w:iCs/>
                <w:lang w:val="en-US"/>
              </w:rPr>
              <w:t>makar</w:t>
            </w:r>
            <w:r w:rsidRPr="00782596">
              <w:rPr>
                <w:i/>
                <w:iCs/>
              </w:rPr>
              <w:t>@i</w:t>
            </w:r>
            <w:r>
              <w:rPr>
                <w:i/>
                <w:iCs/>
                <w:lang w:val="en-US"/>
              </w:rPr>
              <w:t>gnat</w:t>
            </w:r>
            <w:r w:rsidRPr="00782596">
              <w:rPr>
                <w:i/>
                <w:iCs/>
              </w:rPr>
              <w:t>ov</w:t>
            </w:r>
            <w:r>
              <w:rPr>
                <w:i/>
                <w:iCs/>
                <w:lang w:val="en-US"/>
              </w:rPr>
              <w:t>ich</w:t>
            </w:r>
            <w:r w:rsidRPr="00782596">
              <w:rPr>
                <w:i/>
                <w:iCs/>
              </w:rPr>
              <w:t>.by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6A16" w14:textId="7EC54CF1" w:rsidR="00AC77BC" w:rsidRDefault="00AC77BC" w:rsidP="00AC77BC">
            <w:pPr>
              <w:pStyle w:val="Default"/>
            </w:pPr>
            <w:r>
              <w:rPr>
                <w:i/>
                <w:iCs/>
                <w:lang w:val="en-US"/>
              </w:rPr>
              <w:t>h</w:t>
            </w:r>
            <w:r w:rsidRPr="00782596">
              <w:rPr>
                <w:i/>
                <w:iCs/>
              </w:rPr>
              <w:t>anna@</w:t>
            </w:r>
            <w:r>
              <w:rPr>
                <w:i/>
                <w:iCs/>
                <w:lang w:val="en-US"/>
              </w:rPr>
              <w:t>zaleskaja</w:t>
            </w:r>
            <w:r w:rsidRPr="00782596">
              <w:rPr>
                <w:i/>
                <w:iCs/>
              </w:rPr>
              <w:t xml:space="preserve">.by </w:t>
            </w:r>
          </w:p>
        </w:tc>
      </w:tr>
      <w:tr w:rsidR="00194FFE" w14:paraId="3C32144A" w14:textId="77777777" w:rsidTr="00194FFE">
        <w:trPr>
          <w:trHeight w:val="13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23664" w14:textId="77777777" w:rsidR="00194FFE" w:rsidRDefault="00194FFE" w:rsidP="00C40BE0">
            <w:pPr>
              <w:pStyle w:val="Default"/>
            </w:pPr>
            <w:r>
              <w:t xml:space="preserve">Форма участия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D6A21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заочная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89E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очная </w:t>
            </w:r>
          </w:p>
        </w:tc>
      </w:tr>
      <w:tr w:rsidR="00194FFE" w14:paraId="6C1D0BF3" w14:textId="77777777" w:rsidTr="00194FFE">
        <w:trPr>
          <w:trHeight w:val="44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11D58" w14:textId="77777777" w:rsidR="00194FFE" w:rsidRDefault="00194FFE" w:rsidP="00C40BE0">
            <w:pPr>
              <w:pStyle w:val="Default"/>
            </w:pPr>
            <w:r>
              <w:t xml:space="preserve">Нуждается ли в бронировании гостиницы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973B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нет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793D" w14:textId="77777777" w:rsidR="00194FFE" w:rsidRDefault="00194FFE" w:rsidP="00C40BE0">
            <w:pPr>
              <w:pStyle w:val="Default"/>
            </w:pPr>
            <w:r>
              <w:rPr>
                <w:i/>
                <w:iCs/>
              </w:rPr>
              <w:t xml:space="preserve">да </w:t>
            </w:r>
          </w:p>
        </w:tc>
      </w:tr>
      <w:tr w:rsidR="00194FFE" w14:paraId="773A4176" w14:textId="77777777" w:rsidTr="00194FFE">
        <w:trPr>
          <w:trHeight w:val="29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4D9C" w14:textId="77777777" w:rsidR="00194FFE" w:rsidRDefault="00194FFE" w:rsidP="00C40BE0">
            <w:pPr>
              <w:pStyle w:val="Default"/>
            </w:pPr>
            <w:r>
              <w:t xml:space="preserve">Название доклада 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2DFE" w14:textId="19BEB27C" w:rsidR="00194FFE" w:rsidRPr="00854CD0" w:rsidRDefault="00194FFE" w:rsidP="00854CD0">
            <w:pPr>
              <w:jc w:val="both"/>
              <w:rPr>
                <w:lang w:val="ru-RU"/>
              </w:rPr>
            </w:pPr>
            <w:r>
              <w:rPr>
                <w:rFonts w:cs="Times New Roman"/>
                <w:i/>
                <w:color w:val="000000"/>
              </w:rPr>
              <w:t xml:space="preserve">Духовно-нравственная составляющая культуры как фактор </w:t>
            </w:r>
            <w:r w:rsidR="00D83221">
              <w:rPr>
                <w:rFonts w:cs="Times New Roman"/>
                <w:i/>
                <w:color w:val="000000"/>
                <w:lang w:val="ru-RU"/>
              </w:rPr>
              <w:t xml:space="preserve">устойчивого социального развития </w:t>
            </w:r>
          </w:p>
        </w:tc>
      </w:tr>
      <w:tr w:rsidR="00194FFE" w14:paraId="00334243" w14:textId="77777777" w:rsidTr="00194FFE">
        <w:trPr>
          <w:trHeight w:val="29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E440E" w14:textId="77777777" w:rsidR="00194FFE" w:rsidRDefault="00194FFE" w:rsidP="00C40BE0">
            <w:pPr>
              <w:pStyle w:val="Default"/>
            </w:pPr>
            <w:r>
              <w:t xml:space="preserve">Секция 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EB5" w14:textId="03702F9E" w:rsidR="00194FFE" w:rsidRPr="00D83221" w:rsidRDefault="00194FFE" w:rsidP="00D83221">
            <w:pPr>
              <w:jc w:val="both"/>
            </w:pPr>
            <w:r>
              <w:rPr>
                <w:rFonts w:cs="Times New Roman"/>
                <w:i/>
              </w:rPr>
              <w:t>Секция 2. Духовно-нравственн</w:t>
            </w:r>
            <w:r w:rsidR="00D83221">
              <w:rPr>
                <w:rFonts w:cs="Times New Roman"/>
                <w:i/>
                <w:lang w:val="ru-RU"/>
              </w:rPr>
              <w:t xml:space="preserve">ые ценности </w:t>
            </w:r>
            <w:r>
              <w:rPr>
                <w:rFonts w:cs="Times New Roman"/>
                <w:i/>
              </w:rPr>
              <w:t>в системе культуры</w:t>
            </w:r>
          </w:p>
        </w:tc>
      </w:tr>
    </w:tbl>
    <w:p w14:paraId="6CAA922A" w14:textId="77777777" w:rsidR="00194FFE" w:rsidRDefault="00194FFE" w:rsidP="00194FFE">
      <w:pPr>
        <w:jc w:val="both"/>
      </w:pPr>
    </w:p>
    <w:p w14:paraId="21229EB1" w14:textId="4223F2B1" w:rsidR="00F83DA1" w:rsidRPr="00194FFE" w:rsidRDefault="00736CF2" w:rsidP="00194FFE">
      <w:pPr>
        <w:ind w:firstLine="709"/>
        <w:jc w:val="both"/>
      </w:pPr>
      <w:r>
        <w:rPr>
          <w:rFonts w:cs="Times New Roman"/>
          <w:sz w:val="28"/>
          <w:szCs w:val="28"/>
        </w:rPr>
        <w:t>Имя файла тезисов – фамилия и инициалы автора (авторов) Тезисы</w:t>
      </w:r>
      <w:r w:rsidR="00194FFE">
        <w:rPr>
          <w:rFonts w:cs="Times New Roman"/>
          <w:sz w:val="28"/>
          <w:szCs w:val="28"/>
          <w:lang w:val="ru-RU"/>
        </w:rPr>
        <w:t>. Н</w:t>
      </w:r>
      <w:r>
        <w:rPr>
          <w:rFonts w:cs="Times New Roman"/>
          <w:sz w:val="28"/>
          <w:szCs w:val="28"/>
        </w:rPr>
        <w:t>апример, Игнатович МВ Тезисы.doc или Игнатович МВ, Залесская АП Тезисы.doc. Название тезисов и фамилия и инициалы автора (авторов) в файле заявки и в файле тезисов обязательно должны совпадать.</w:t>
      </w:r>
    </w:p>
    <w:p w14:paraId="482EC098" w14:textId="67F2F49E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>Объем тезисов не должен превышать 8</w:t>
      </w:r>
      <w:r w:rsidR="00854CD0">
        <w:rPr>
          <w:rFonts w:cs="Times New Roman"/>
          <w:sz w:val="28"/>
          <w:szCs w:val="28"/>
          <w:lang w:val="ru-RU"/>
        </w:rPr>
        <w:t> </w:t>
      </w:r>
      <w:r>
        <w:rPr>
          <w:rFonts w:cs="Times New Roman"/>
          <w:sz w:val="28"/>
          <w:szCs w:val="28"/>
        </w:rPr>
        <w:t xml:space="preserve">500 печатных знаков, включая пробелы. Это примерно соответствует 3-м страницам печатного текста. Используется шрифт Times New Roman, кегль 14, межстрочный интервал одинарный, все поля страницы – 2 см. В начале страницы печатается название тезисов полужирным начертанием с выравниванием по центру без абзацного отступа, на следующей строке обычным курсивом с выравниванием по центру без абзацного отступа печатаются фамилия и инициалы автора (авторов) – например, Игнатович М.В. или Игнатович М.В., Залесская А.П. Основной текст тезисов печатается со следующей строки с абзацным отступом 1,25 см и выравниванием по ширине. Иллюстрации, формулы, вставки текста на редких языках должны быть только в виде растровых рисунков (т.е. в таком виде, как фотография, снимок с экрана) в черно-белой цветовой гамме. Использование автофигур и автоформул Word, нестандартных шрифтов не разрешается. Выделение отдельных слов, фраз в тексте – курсивом или полужирным шрифтом (не используются:, </w:t>
      </w:r>
      <w:r>
        <w:rPr>
          <w:rFonts w:cs="Times New Roman"/>
          <w:sz w:val="28"/>
          <w:szCs w:val="28"/>
          <w:u w:val="single"/>
        </w:rPr>
        <w:t>подчеркивания</w:t>
      </w:r>
      <w:r>
        <w:rPr>
          <w:rFonts w:cs="Times New Roman"/>
          <w:sz w:val="28"/>
          <w:szCs w:val="28"/>
        </w:rPr>
        <w:t xml:space="preserve">, набор в р а з б и в к у, набор ЗАГЛАВНЫМИ буквами и т. п.). </w:t>
      </w:r>
    </w:p>
    <w:p w14:paraId="449F6E52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lastRenderedPageBreak/>
        <w:t>Список источников приводится в конце текста под заголовком «</w:t>
      </w:r>
      <w:r>
        <w:rPr>
          <w:rFonts w:cs="Times New Roman"/>
          <w:b/>
          <w:sz w:val="28"/>
          <w:szCs w:val="28"/>
        </w:rPr>
        <w:t>Литература и источники</w:t>
      </w:r>
      <w:r>
        <w:rPr>
          <w:rFonts w:cs="Times New Roman"/>
          <w:sz w:val="28"/>
          <w:szCs w:val="28"/>
        </w:rPr>
        <w:t xml:space="preserve">» (полужирное начертание с выравниванием по центру без абзацного отступа) и оформляется в соответствии с ГОСТ 7.0.5-2008 / СТБ 7.208-2008 «Библиографическая ссылка. Общие требования и правила составления». Ссылки на источник указываются в тексте в квадратных скобках: номер источника и номер страницы (например, [10, с. 795]); нумерация в порядке цитирования. Не допускается использование автоматических (постраничных или концевых) сносок. </w:t>
      </w:r>
    </w:p>
    <w:p w14:paraId="3358173B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Посылая печатный материал, автор соглашается с тем, что он может быть опубликован один или более раз в печатных изданиях и на веб-сайте Института философии НАН Беларуси, а также что оргкомитет конференции может по своему усмотрению внести в текст редакторские правки или сокращения без искажения авторской позиции и логики аргументации. </w:t>
      </w:r>
    </w:p>
    <w:p w14:paraId="55800B4C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>Аспиранты должны приложить к заявке подписанную рецензию научного руководителя (в сканированном или фотографированном виде).</w:t>
      </w:r>
    </w:p>
    <w:p w14:paraId="2C3E4CC9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>Оргкомитет не принимает к рассмотрению заявки:</w:t>
      </w:r>
    </w:p>
    <w:p w14:paraId="6D147D41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• содержащие неполные сведения об авторах, а также без текста тезисов; </w:t>
      </w:r>
    </w:p>
    <w:p w14:paraId="46161655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• не имеющие научности, т.е. не отвечающие критериям логики, доказательности, стилистики, предъявляемым к тексту, публикуемому в научном издании (не принимаются тексты публицистического характера, полемические материалы без научного аппарата); </w:t>
      </w:r>
    </w:p>
    <w:p w14:paraId="58638E20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• не соответствующие требованиям ГОСТ по оформлению печатной работы, а также заметно превышающие заданный объем; </w:t>
      </w:r>
    </w:p>
    <w:p w14:paraId="7E5033E5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• не соответствующие тематике конференции и ее секций; </w:t>
      </w:r>
    </w:p>
    <w:p w14:paraId="65E3C2F6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• оскорбительные в отношении нравственных, национальных, религиозных чувств читателей; содержащие выпады в адрес государств, этносов, конфессий; </w:t>
      </w:r>
    </w:p>
    <w:p w14:paraId="6DBB516C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• нуждающиеся в корректуре (содержащие многочисленные опечатки и ошибки). </w:t>
      </w:r>
    </w:p>
    <w:p w14:paraId="462F9851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Оргкомитет не вступает в дискуссию по мотивам рассмотрения отдельных работ и не дает справок о ходе их экспертизы. </w:t>
      </w:r>
    </w:p>
    <w:p w14:paraId="2AF32D79" w14:textId="77777777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Участникам, чьи заявки прошли отбор, будет выслано официальное приглашение. </w:t>
      </w:r>
    </w:p>
    <w:p w14:paraId="4E2450D3" w14:textId="77777777" w:rsidR="00F83DA1" w:rsidRDefault="00F83DA1">
      <w:pPr>
        <w:ind w:firstLine="709"/>
        <w:jc w:val="both"/>
        <w:rPr>
          <w:rFonts w:cs="Times New Roman"/>
          <w:sz w:val="28"/>
          <w:szCs w:val="28"/>
        </w:rPr>
      </w:pPr>
    </w:p>
    <w:p w14:paraId="623D8EA2" w14:textId="77777777" w:rsidR="00F83DA1" w:rsidRDefault="00736CF2">
      <w:pPr>
        <w:ind w:firstLine="660"/>
        <w:jc w:val="both"/>
      </w:pPr>
      <w:r>
        <w:rPr>
          <w:rFonts w:cs="Times New Roman"/>
          <w:b/>
          <w:i/>
          <w:sz w:val="28"/>
          <w:szCs w:val="28"/>
        </w:rPr>
        <w:t xml:space="preserve">Публикации: </w:t>
      </w:r>
    </w:p>
    <w:p w14:paraId="6E95D0D7" w14:textId="427523AE" w:rsidR="00F83DA1" w:rsidRDefault="00736CF2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В рамках конференции будет подготовлен и опубликован сборник материалов и тезисов в виде печатной книги. Электронная копия этой книги (в формате .pdf, с отражением разбивки на страницы и всех необходимых реквизитов) будет доступна на интернет-сайте Института философии </w:t>
      </w:r>
      <w:hyperlink r:id="rId5">
        <w:r>
          <w:rPr>
            <w:rStyle w:val="a3"/>
            <w:rFonts w:cs="Times New Roman"/>
            <w:sz w:val="28"/>
            <w:szCs w:val="28"/>
          </w:rPr>
          <w:t>www.philosophy.by</w:t>
        </w:r>
      </w:hyperlink>
      <w:r>
        <w:rPr>
          <w:rFonts w:cs="Times New Roman"/>
          <w:sz w:val="28"/>
          <w:szCs w:val="28"/>
        </w:rPr>
        <w:t>.</w:t>
      </w:r>
    </w:p>
    <w:p w14:paraId="0479A8D8" w14:textId="77777777" w:rsidR="00F83DA1" w:rsidRDefault="00F83DA1">
      <w:pPr>
        <w:ind w:firstLine="660"/>
        <w:jc w:val="both"/>
        <w:rPr>
          <w:rFonts w:cs="Times New Roman"/>
          <w:sz w:val="28"/>
          <w:szCs w:val="28"/>
        </w:rPr>
      </w:pPr>
    </w:p>
    <w:p w14:paraId="1A85BC73" w14:textId="1BFDF34A" w:rsidR="00BB0EE1" w:rsidRPr="007855CB" w:rsidRDefault="00736CF2" w:rsidP="00854CD0">
      <w:pPr>
        <w:ind w:firstLine="6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Справки по тел. +375 17 </w:t>
      </w:r>
      <w:r w:rsidR="00194FFE">
        <w:rPr>
          <w:rFonts w:cs="Times New Roman"/>
          <w:color w:val="000000"/>
          <w:sz w:val="28"/>
          <w:szCs w:val="28"/>
          <w:lang w:val="ru-RU"/>
        </w:rPr>
        <w:t>3551877</w:t>
      </w:r>
      <w:r>
        <w:rPr>
          <w:rFonts w:cs="Times New Roman"/>
          <w:sz w:val="28"/>
          <w:szCs w:val="28"/>
        </w:rPr>
        <w:t xml:space="preserve">, +375 17 </w:t>
      </w:r>
      <w:r w:rsidR="00194FFE">
        <w:rPr>
          <w:rFonts w:cs="Times New Roman"/>
          <w:color w:val="000000"/>
          <w:sz w:val="28"/>
          <w:szCs w:val="28"/>
          <w:lang w:val="ru-RU"/>
        </w:rPr>
        <w:t>3782925</w:t>
      </w:r>
      <w:r w:rsidR="00194FFE">
        <w:rPr>
          <w:rFonts w:cs="Times New Roman"/>
          <w:sz w:val="28"/>
          <w:szCs w:val="28"/>
          <w:lang w:val="ru-RU"/>
        </w:rPr>
        <w:t xml:space="preserve">, +375 17 </w:t>
      </w:r>
      <w:r w:rsidR="00BB0EE1">
        <w:rPr>
          <w:rFonts w:cs="Times New Roman"/>
          <w:sz w:val="28"/>
          <w:szCs w:val="28"/>
          <w:lang w:val="ru-RU"/>
        </w:rPr>
        <w:t>343911</w:t>
      </w:r>
      <w:r w:rsidR="007855CB">
        <w:rPr>
          <w:rFonts w:cs="Times New Roman"/>
          <w:sz w:val="28"/>
          <w:szCs w:val="28"/>
          <w:lang w:val="en-US"/>
        </w:rPr>
        <w:t>1</w:t>
      </w:r>
    </w:p>
    <w:p w14:paraId="01D64504" w14:textId="37944C3C" w:rsidR="00854CD0" w:rsidRPr="00854CD0" w:rsidRDefault="00854CD0" w:rsidP="00854CD0">
      <w:pPr>
        <w:ind w:firstLine="6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или электронной почте: </w:t>
      </w:r>
      <w:hyperlink r:id="rId6">
        <w:r>
          <w:rPr>
            <w:rStyle w:val="a3"/>
            <w:rFonts w:cs="Times New Roman"/>
            <w:sz w:val="28"/>
            <w:szCs w:val="28"/>
          </w:rPr>
          <w:t>intcult@philosophy.by</w:t>
        </w:r>
      </w:hyperlink>
      <w:r>
        <w:rPr>
          <w:rStyle w:val="a3"/>
          <w:rFonts w:cs="Times New Roman"/>
          <w:sz w:val="28"/>
          <w:szCs w:val="28"/>
          <w:lang w:val="ru-RU"/>
        </w:rPr>
        <w:t>.</w:t>
      </w:r>
    </w:p>
    <w:p w14:paraId="709B0956" w14:textId="3D0D9A59" w:rsidR="00F83DA1" w:rsidRDefault="00736CF2" w:rsidP="00BB0EE1">
      <w:pPr>
        <w:ind w:firstLine="660"/>
        <w:jc w:val="right"/>
      </w:pPr>
      <w:r>
        <w:rPr>
          <w:rFonts w:cs="Times New Roman"/>
          <w:i/>
          <w:sz w:val="28"/>
          <w:szCs w:val="28"/>
        </w:rPr>
        <w:t>Оргкомитет</w:t>
      </w:r>
    </w:p>
    <w:sectPr w:rsidR="00F83DA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</w:font>
  <w:font w:name="OpenSymbo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Free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Zen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A1"/>
    <w:rsid w:val="00015FBE"/>
    <w:rsid w:val="00194FFE"/>
    <w:rsid w:val="002A20A6"/>
    <w:rsid w:val="003B7676"/>
    <w:rsid w:val="00736CF2"/>
    <w:rsid w:val="00772C4B"/>
    <w:rsid w:val="007855CB"/>
    <w:rsid w:val="00854CD0"/>
    <w:rsid w:val="00AC77BC"/>
    <w:rsid w:val="00BB0EE1"/>
    <w:rsid w:val="00C624BF"/>
    <w:rsid w:val="00CA69EF"/>
    <w:rsid w:val="00D83221"/>
    <w:rsid w:val="00F263E0"/>
    <w:rsid w:val="00F83DA1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5952"/>
  <w15:docId w15:val="{24C797AA-DEB1-43AE-8A0B-2254162C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kern w:val="2"/>
        <w:szCs w:val="24"/>
        <w:lang w:val="be-BY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  <w:lang w:val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  <w:highlight w:val="yellow"/>
      <w:lang w:val="ru-RU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hAnsi="Liberation Sans" w:cs="FreeSerif"/>
      <w:sz w:val="28"/>
      <w:szCs w:val="28"/>
    </w:rPr>
  </w:style>
  <w:style w:type="paragraph" w:styleId="a5">
    <w:name w:val="Body Text"/>
    <w:basedOn w:val="a"/>
    <w:pPr>
      <w:ind w:firstLine="709"/>
      <w:jc w:val="both"/>
    </w:pPr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erif"/>
    </w:rPr>
  </w:style>
  <w:style w:type="paragraph" w:customStyle="1" w:styleId="a8">
    <w:name w:val="Загаловак;асноўны"/>
    <w:basedOn w:val="a"/>
    <w:next w:val="a5"/>
    <w:qFormat/>
    <w:pPr>
      <w:keepNext/>
      <w:spacing w:before="240" w:after="120"/>
    </w:pPr>
    <w:rPr>
      <w:rFonts w:ascii="DejaVu Sans" w:hAnsi="DejaVu Sans"/>
      <w:sz w:val="28"/>
      <w:szCs w:val="28"/>
    </w:rPr>
  </w:style>
  <w:style w:type="paragraph" w:customStyle="1" w:styleId="a9">
    <w:name w:val="Індэкс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bidi="ar-SA"/>
    </w:rPr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cult@philosophy.by" TargetMode="External"/><Relationship Id="rId5" Type="http://schemas.openxmlformats.org/officeDocument/2006/relationships/hyperlink" Target="http://www.philosophy.by/" TargetMode="External"/><Relationship Id="rId4" Type="http://schemas.openxmlformats.org/officeDocument/2006/relationships/hyperlink" Target="mailto:intcult@philosoph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Завадский Михаил Борисович</dc:creator>
  <dc:description/>
  <cp:lastModifiedBy>Завадский Михаил Борисович</cp:lastModifiedBy>
  <cp:revision>3</cp:revision>
  <cp:lastPrinted>2020-06-16T10:51:00Z</cp:lastPrinted>
  <dcterms:created xsi:type="dcterms:W3CDTF">2020-06-24T08:59:00Z</dcterms:created>
  <dcterms:modified xsi:type="dcterms:W3CDTF">2020-06-24T09:10:00Z</dcterms:modified>
  <dc:language>be-BY</dc:language>
</cp:coreProperties>
</file>